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06" w:rsidRPr="00A8697A" w:rsidRDefault="00607B06" w:rsidP="00607B06">
      <w:pPr>
        <w:jc w:val="right"/>
        <w:rPr>
          <w:sz w:val="24"/>
        </w:rPr>
      </w:pPr>
      <w:r w:rsidRPr="00A8697A">
        <w:rPr>
          <w:sz w:val="24"/>
        </w:rPr>
        <w:t>Приложение № 2</w:t>
      </w:r>
    </w:p>
    <w:p w:rsidR="00607B06" w:rsidRDefault="00607B06" w:rsidP="00607B06">
      <w:pPr>
        <w:jc w:val="center"/>
      </w:pPr>
    </w:p>
    <w:p w:rsidR="00607B06" w:rsidRDefault="00607B06" w:rsidP="00607B0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Меры обеспечения безопасности детей на водных объектах</w:t>
      </w:r>
    </w:p>
    <w:p w:rsidR="00607B06" w:rsidRDefault="00607B06" w:rsidP="00607B06">
      <w:pPr>
        <w:jc w:val="center"/>
        <w:rPr>
          <w:sz w:val="28"/>
          <w:szCs w:val="28"/>
        </w:rPr>
      </w:pP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97B3F">
        <w:rPr>
          <w:rFonts w:eastAsia="Calibri"/>
          <w:sz w:val="28"/>
          <w:szCs w:val="28"/>
          <w:lang w:eastAsia="en-US"/>
        </w:rPr>
        <w:t>1</w:t>
      </w:r>
      <w:r w:rsidRPr="00A5604B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Pr="00AA4BFA">
        <w:rPr>
          <w:rFonts w:eastAsia="Calibri"/>
          <w:sz w:val="28"/>
          <w:szCs w:val="28"/>
          <w:lang w:eastAsia="en-US"/>
        </w:rPr>
        <w:t xml:space="preserve"> 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2. Не допуска</w:t>
      </w:r>
      <w:r>
        <w:rPr>
          <w:rFonts w:eastAsia="Calibri"/>
          <w:sz w:val="28"/>
          <w:szCs w:val="28"/>
          <w:lang w:eastAsia="en-US"/>
        </w:rPr>
        <w:t>ет</w:t>
      </w:r>
      <w:r w:rsidRPr="00AA4BFA">
        <w:rPr>
          <w:rFonts w:eastAsia="Calibri"/>
          <w:sz w:val="28"/>
          <w:szCs w:val="28"/>
          <w:lang w:eastAsia="en-US"/>
        </w:rPr>
        <w:t>ся купание детей в неустановленных местах и другие нарушения правил поведения на водном объекте.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3. 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- место для купания детей).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Дно места для купания детей должно иметь постепенный уклон до глубины 2 метров, быть без ям и уступов, свободно от водных растений, коряг, камней, стекла и других опасных предметов.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4. 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- не более 1,2 метра. Участки обозначаются линией поплавков, закрепленных на тросах, или специальным ограждением.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В местах с глубиной до 2 метров разрешается купаться хорошо плавающим детям в возрасте от 12 лет. Эти места ограждаются буйками с интервалом 25-30 метров.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5. 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6. В местах для купания детей на расстоянии 3 метров от границы водного объекта, через каждые 25 метров устанавливаются стойки (щиты) с размещенными на них спасательными кругами и спасательным средством "конец Александрова" (далее - спасательный инвентарь).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7. 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8. Места для купания детей оборудуются помещениями для оказания первой помощи пострадавшим и навесами для защиты от солнца.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9. 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Купание детей, не умеющих плавать, проводится отдельно от детей, умеющих плавать.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10.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11. Перед началом купания детей проводится подготовка мест для купания (территории пляжа и участка акватории водного объекта, отведенного для купания):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lastRenderedPageBreak/>
        <w:t>11.1. Границы участка, отведенного для купания детей, обозначаются вдоль береговой черты флажками.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11.2. На стойках (щитах) размещается спасательный инвентарь.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11.3. Лодка со спасателем выходит за границу участка, отведенного для купания, и удерживается в 2 метрах от нее.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12. 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Купание детей проводится под наблюдением инструкторов по плаванию, спасателей и медицинских работников.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13. 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14. Во время купания детей на участке запрещаются: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14.1. Купание и нахождение посторонних лиц.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14.2. Катание на лодках, катерах и водных скутерах.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14.3. Игры и спортивные мероприятия.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15. Для проведения на берегу водного объекта занятий по обучению плаванию ограждается и оборудуется специальная площадка.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На площадке должны находиться: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плавательные доски и резиновые круги для каждого ребенка;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2-3 шеста, применяемые для поддержки не умеющих плавать детей, плавательные поддерживающие пояса;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3-4 мяча;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 xml:space="preserve">2-3 </w:t>
      </w:r>
      <w:proofErr w:type="gramStart"/>
      <w:r w:rsidRPr="00AA4BFA">
        <w:rPr>
          <w:rFonts w:eastAsia="Calibri"/>
          <w:sz w:val="28"/>
          <w:szCs w:val="28"/>
          <w:lang w:eastAsia="en-US"/>
        </w:rPr>
        <w:t>переносных</w:t>
      </w:r>
      <w:proofErr w:type="gramEnd"/>
      <w:r w:rsidRPr="00AA4BFA">
        <w:rPr>
          <w:rFonts w:eastAsia="Calibri"/>
          <w:sz w:val="28"/>
          <w:szCs w:val="28"/>
          <w:lang w:eastAsia="en-US"/>
        </w:rPr>
        <w:t xml:space="preserve"> громкоговорящих устройства;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стенд с расписанием занятий, учебными плакатами по методике обучения и технике плавания;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помещение для оказания первой помощи пострадавшим, оборудованное укладкой для оказания первой помощи;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спасательная лодка.</w:t>
      </w:r>
    </w:p>
    <w:p w:rsidR="00607B06" w:rsidRPr="00AA4BFA" w:rsidRDefault="00607B06" w:rsidP="00607B0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A4BFA">
        <w:rPr>
          <w:rFonts w:eastAsia="Calibri"/>
          <w:sz w:val="28"/>
          <w:szCs w:val="28"/>
          <w:lang w:eastAsia="en-US"/>
        </w:rPr>
        <w:t>16. Для купания детей во время походов, прогулок, экскурсий выбирается неглубокое место с пологим и чистым дном. Инструкторами по плаванию, спасателями проводится обследование места купания и осуществляется наблюдение за купанием детей.</w:t>
      </w:r>
    </w:p>
    <w:p w:rsidR="00CF2D20" w:rsidRDefault="00CF2D20"/>
    <w:sectPr w:rsidR="00CF2D20" w:rsidSect="00607B0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07B06"/>
    <w:rsid w:val="00456BE2"/>
    <w:rsid w:val="00607B06"/>
    <w:rsid w:val="00881FAC"/>
    <w:rsid w:val="00CF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2018-05-08T12:05:00Z</dcterms:created>
  <dcterms:modified xsi:type="dcterms:W3CDTF">2018-05-08T12:06:00Z</dcterms:modified>
</cp:coreProperties>
</file>