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5C" w:rsidRPr="000D2D5C" w:rsidRDefault="000D2D5C" w:rsidP="000D2D5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4E1EFD" w:rsidRPr="004E1EFD" w:rsidRDefault="00F61503" w:rsidP="00BC3F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Профилактика </w:t>
      </w:r>
      <w:r w:rsidR="007275C5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инфекционны</w:t>
      </w:r>
      <w:r w:rsidR="000D2D5C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</w:t>
      </w:r>
      <w:r w:rsidR="007275C5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заболевани</w:t>
      </w:r>
      <w:r w:rsidR="000D2D5C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  <w:r w:rsidR="007275C5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фекально-оральным механизмом передачи</w:t>
      </w:r>
    </w:p>
    <w:p w:rsidR="00875B38" w:rsidRPr="004E1EFD" w:rsidRDefault="00875B38" w:rsidP="00BC3F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(кишечные инфекции)</w:t>
      </w:r>
      <w:r w:rsidR="00BC3FCD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75B38" w:rsidRPr="004E1EFD" w:rsidRDefault="00875B38" w:rsidP="00BC3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5B38" w:rsidRPr="004E1EFD" w:rsidRDefault="004A1324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Arial" w:hAnsi="Arial" w:cs="Arial"/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237490</wp:posOffset>
            </wp:positionV>
            <wp:extent cx="835918" cy="1073427"/>
            <wp:effectExtent l="0" t="0" r="2540" b="0"/>
            <wp:wrapSquare wrapText="bothSides"/>
            <wp:docPr id="2" name="Рисунок 2" descr="https://encrypted-tbn2.gstatic.com/images?q=tbn:ANd9GcRI9Lix67NFiknfEVknnyg4jQgI_4zLXx7NgzPLcCe0deG10uJPVw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I9Lix67NFiknfEVknnyg4jQgI_4zLXx7NgzPLcCe0deG10uJPVw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18" cy="10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B38" w:rsidRPr="004E1EFD">
        <w:rPr>
          <w:rStyle w:val="a4"/>
          <w:rFonts w:ascii="Times New Roman" w:hAnsi="Times New Roman" w:cs="Times New Roman"/>
          <w:sz w:val="32"/>
          <w:szCs w:val="32"/>
        </w:rPr>
        <w:t>Группа кишечных инфекций</w:t>
      </w:r>
      <w:r w:rsidR="004E1EFD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875B38" w:rsidRPr="004E1EFD">
        <w:rPr>
          <w:rFonts w:ascii="Times New Roman" w:hAnsi="Times New Roman" w:cs="Times New Roman"/>
          <w:sz w:val="32"/>
          <w:szCs w:val="32"/>
        </w:rPr>
        <w:t xml:space="preserve">– это </w:t>
      </w:r>
      <w:r w:rsidR="000D2D5C" w:rsidRPr="004E1EFD">
        <w:rPr>
          <w:rFonts w:ascii="Times New Roman" w:hAnsi="Times New Roman" w:cs="Times New Roman"/>
          <w:sz w:val="32"/>
          <w:szCs w:val="32"/>
        </w:rPr>
        <w:t>заболевания</w:t>
      </w:r>
      <w:r w:rsidR="00875B38" w:rsidRPr="004E1EF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875B38" w:rsidRPr="004E1EFD">
        <w:rPr>
          <w:rFonts w:ascii="Times New Roman" w:hAnsi="Times New Roman" w:cs="Times New Roman"/>
          <w:sz w:val="32"/>
          <w:szCs w:val="32"/>
        </w:rPr>
        <w:t>объединённы</w:t>
      </w:r>
      <w:r w:rsidR="000D2D5C" w:rsidRPr="004E1EFD">
        <w:rPr>
          <w:rFonts w:ascii="Times New Roman" w:hAnsi="Times New Roman" w:cs="Times New Roman"/>
          <w:sz w:val="32"/>
          <w:szCs w:val="32"/>
        </w:rPr>
        <w:t>е</w:t>
      </w:r>
      <w:r w:rsidR="00875B38" w:rsidRPr="004E1EFD">
        <w:rPr>
          <w:rFonts w:ascii="Times New Roman" w:hAnsi="Times New Roman" w:cs="Times New Roman"/>
          <w:sz w:val="32"/>
          <w:szCs w:val="32"/>
        </w:rPr>
        <w:t xml:space="preserve"> сходным характером клинических проявлений в виде нарушения работы желудочно-кишечного тракта и признаками интоксикации. 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0D2D5C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ним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относятся брюшной тиф, паратифы</w:t>
      </w:r>
      <w:proofErr w:type="gramStart"/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В, дизентерия, пищевые токсикоинфекции, ботулизм, холера, вирусный гепатит А, кишечные вирусные инфекции и др.</w:t>
      </w:r>
    </w:p>
    <w:p w:rsidR="007275C5" w:rsidRPr="004E1EFD" w:rsidRDefault="008C036B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Большинство инфекционных болезней 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фекально-оральным 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механизмом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начинается и 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протекает с повышенной температурой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тела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0D2D5C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 одних болезнях </w:t>
      </w:r>
      <w:r w:rsidR="000D2D5C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оно 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быть внезапное, сопровождающееся ознобом, потом, головной болью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либо постепенное, в диапазоне 37-39,5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о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75C5" w:rsidRPr="004E1EFD" w:rsidRDefault="008C036B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подъемом температуры появляются и другие признаки болезни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интоксикационного характера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общее недомогание и слабость, </w:t>
      </w:r>
      <w:proofErr w:type="spellStart"/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бледность,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одышка</w:t>
      </w:r>
      <w:proofErr w:type="spellEnd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синюшность</w:t>
      </w:r>
      <w:proofErr w:type="spellEnd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губ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носа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носогубного треугольника и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пальцев рук, учащение пульса</w:t>
      </w:r>
      <w:r w:rsidR="007275C5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снижение аппетита, бессонница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875B38" w:rsidRPr="004E1EFD" w:rsidRDefault="007275C5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Одновременно с общими симптомами могут наблюдаться схваткообразные боли в животе, </w:t>
      </w:r>
      <w:r w:rsidR="00947A21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вздутие, 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рвота и жидкий стул одно- или многократный, в т.ч. и с патологическими примесями – слизь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прожилк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крови. </w:t>
      </w:r>
    </w:p>
    <w:p w:rsidR="007275C5" w:rsidRPr="004E1EFD" w:rsidRDefault="007275C5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инфекционные заболевания сопровождаются сыпью, причем она бывает довольно разнообразной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желтушным окрашиванием склер и кожных покровов</w:t>
      </w:r>
      <w:r w:rsid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C036B" w:rsidRPr="004E1EFD" w:rsidRDefault="008C036B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тяжелых случаях могут быть общая </w:t>
      </w:r>
      <w:proofErr w:type="spellStart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оглушенность</w:t>
      </w:r>
      <w:proofErr w:type="spellEnd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бред, потеря сознания. </w:t>
      </w:r>
    </w:p>
    <w:p w:rsidR="008C036B" w:rsidRPr="004E1EFD" w:rsidRDefault="008C036B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C036B" w:rsidRPr="004E1EFD" w:rsidRDefault="00BC3FCD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ОСНОВНЫЕ </w:t>
      </w:r>
      <w:r w:rsidR="00875B38"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МЕРЫ ПРОФИЛАКТИКИ</w:t>
      </w:r>
      <w:r w:rsidRPr="004E1E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C3FCD" w:rsidRPr="004E1EFD" w:rsidRDefault="00BC3FCD" w:rsidP="004E1EF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5B38" w:rsidRPr="004E1EFD" w:rsidRDefault="004E1EF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8786495</wp:posOffset>
            </wp:positionH>
            <wp:positionV relativeFrom="paragraph">
              <wp:posOffset>250190</wp:posOffset>
            </wp:positionV>
            <wp:extent cx="1043305" cy="771525"/>
            <wp:effectExtent l="19050" t="0" r="4445" b="0"/>
            <wp:wrapSquare wrapText="bothSides"/>
            <wp:docPr id="5" name="Рисунок 5" descr="https://encrypted-tbn0.gstatic.com/images?q=tbn:ANd9GcRREMSlq37hqb0IcsZX3rKHMGegDm4GCKip-GTaLJn5-sk3uurARQ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REMSlq37hqb0IcsZX3rKHMGegDm4GCKip-GTaLJn5-sk3uurARQ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регулярно мыть руки с мылом перед приготовлением и приемом пищи, после посещения туалета;</w:t>
      </w:r>
    </w:p>
    <w:p w:rsidR="00875B38" w:rsidRPr="004E1EFD" w:rsidRDefault="005F4D4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395605</wp:posOffset>
            </wp:positionV>
            <wp:extent cx="1097915" cy="963930"/>
            <wp:effectExtent l="0" t="0" r="6985" b="7620"/>
            <wp:wrapSquare wrapText="bothSides"/>
            <wp:docPr id="1" name="Рисунок 1" descr="http://im2-tub-ru.yandex.net/i?id=0da943366e94f9b186a3d9fb825cb5c8-135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0da943366e94f9b186a3d9fb825cb5c8-135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тщательно мыть овощи и фрукты под проточной водой и обдавать их кипятком перед употреблением в пищу;</w:t>
      </w:r>
    </w:p>
    <w:p w:rsidR="00875B38" w:rsidRPr="004E1EFD" w:rsidRDefault="00875B3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молоко употреблять только после кипячения; </w:t>
      </w:r>
    </w:p>
    <w:p w:rsidR="00875B38" w:rsidRPr="004E1EFD" w:rsidRDefault="00875B3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покупке скоропортящейся продукции обращать особое внимание на сро</w:t>
      </w:r>
      <w:r w:rsidR="00A847AA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ки ее изготовления и реализации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; обеспечить ее хранение в условиях холодильника, не употреблять продукты с истекшим сроком годности;</w:t>
      </w:r>
    </w:p>
    <w:p w:rsidR="00875B38" w:rsidRPr="004E1EFD" w:rsidRDefault="00875B3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приготовлении пищи не допускать совместное нахождение сырой (мясо, куры) и готовой продукции, употребл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яемой без термической обработки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; не готовить скоропортящиеся продукты (особенно многокомпонентные салаты, заправленные майонезом или сметаной) впрок;</w:t>
      </w:r>
    </w:p>
    <w:p w:rsidR="00875B38" w:rsidRPr="004E1EFD" w:rsidRDefault="005F4D4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Arial" w:hAnsi="Arial" w:cs="Arial"/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7422515</wp:posOffset>
            </wp:positionH>
            <wp:positionV relativeFrom="paragraph">
              <wp:posOffset>359410</wp:posOffset>
            </wp:positionV>
            <wp:extent cx="1363980" cy="904875"/>
            <wp:effectExtent l="19050" t="0" r="7620" b="0"/>
            <wp:wrapSquare wrapText="bothSides"/>
            <wp:docPr id="7" name="Рисунок 7" descr="https://encrypted-tbn2.gstatic.com/images?q=tbn:ANd9GcT1PdfIJK3WOJz_iz9_XEoGLl_Ghm64HPRMVu7gyGpa2PiHb4Jw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images?q=tbn:ANd9GcT1PdfIJK3WOJz_iz9_XEoGLl_Ghm64HPRMVu7gyGpa2PiHb4Jw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использовать для питья 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кипяченную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бутилированную воду, не употреблять воду из «случайных» источников;</w:t>
      </w:r>
    </w:p>
    <w:p w:rsidR="00BC3FCD" w:rsidRPr="004E1EFD" w:rsidRDefault="00BC3FC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следует оберегать от мух пищевые продукты, сразу мыть грязную посуду;</w:t>
      </w:r>
    </w:p>
    <w:p w:rsidR="00BC3FCD" w:rsidRPr="004E1EFD" w:rsidRDefault="00BC3FC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борьбы с мухами следует </w:t>
      </w:r>
      <w:proofErr w:type="spellStart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засетчивать</w:t>
      </w:r>
      <w:proofErr w:type="spellEnd"/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оконные проемы сеткой;</w:t>
      </w:r>
    </w:p>
    <w:p w:rsidR="00875B38" w:rsidRPr="004E1EFD" w:rsidRDefault="00875B3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купаться только в разрешенных местах, при купании в водоемах не допускать заглатывания воды;</w:t>
      </w:r>
    </w:p>
    <w:p w:rsidR="00875B38" w:rsidRPr="004E1EFD" w:rsidRDefault="00BC3FC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содержать в чистоте и 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ежедневно проводить влажную уборку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проветривание помещени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875B38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C3FCD" w:rsidRPr="004E1EFD" w:rsidRDefault="00BC3FC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регулярно опорожнять и мыть емкости для сбора бытовых отходов;</w:t>
      </w:r>
    </w:p>
    <w:p w:rsidR="00BC3FCD" w:rsidRPr="004E1EFD" w:rsidRDefault="00BC3FCD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регулярно удалять нечистоты и проводить дезинфекции </w:t>
      </w:r>
      <w:r w:rsidR="00A847AA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санитарных комнат;</w:t>
      </w:r>
    </w:p>
    <w:p w:rsidR="00875B38" w:rsidRPr="004E1EFD" w:rsidRDefault="00875B38" w:rsidP="004E1EFD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 в коем случае не заниматься самолечением и при появлении симптомов кишечной инфекции (тошнота, рвота, жидкий стул, подъем температуры, головная боль) немедленно обратиться к </w:t>
      </w:r>
      <w:r w:rsidR="00A847AA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медицинскому работнику учреждения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75B38" w:rsidRPr="004E1EFD" w:rsidRDefault="00875B38" w:rsidP="004E1EFD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5B38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BC3FCD" w:rsidRPr="004E1EFD" w:rsidRDefault="00875B38" w:rsidP="004E1EFD">
      <w:pPr>
        <w:shd w:val="clear" w:color="auto" w:fill="FFFFFF"/>
        <w:spacing w:after="0" w:line="276" w:lineRule="auto"/>
        <w:ind w:firstLine="567"/>
        <w:jc w:val="center"/>
        <w:rPr>
          <w:rFonts w:ascii="Arial" w:hAnsi="Arial" w:cs="Arial"/>
          <w:color w:val="0000FF"/>
          <w:sz w:val="32"/>
          <w:szCs w:val="32"/>
        </w:rPr>
      </w:pP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Выполнение всех вышеперечисленных правил поможет избежать заболеваний</w:t>
      </w:r>
      <w:r w:rsidR="00BC3FCD"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E1E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сохранит Ваше здоровье!</w:t>
      </w:r>
    </w:p>
    <w:p w:rsidR="005F4D48" w:rsidRDefault="005F4D48" w:rsidP="004E1EFD">
      <w:pPr>
        <w:shd w:val="clear" w:color="auto" w:fill="FFFFFF"/>
        <w:spacing w:after="0" w:line="276" w:lineRule="auto"/>
        <w:ind w:firstLine="567"/>
        <w:jc w:val="center"/>
        <w:rPr>
          <w:rFonts w:ascii="Arial" w:hAnsi="Arial" w:cs="Arial"/>
          <w:color w:val="0000FF"/>
          <w:sz w:val="24"/>
          <w:szCs w:val="27"/>
        </w:rPr>
      </w:pPr>
    </w:p>
    <w:p w:rsidR="00AD3E16" w:rsidRDefault="00AD3E16" w:rsidP="00AD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Филиал ФБУЗ «Центр гигиены и эпидемиологии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Ростовской области» в г. Таганроге</w:t>
      </w:r>
    </w:p>
    <w:p w:rsidR="005F4D48" w:rsidRDefault="005F4D48" w:rsidP="00BC3FC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7"/>
        </w:rPr>
      </w:pPr>
    </w:p>
    <w:sectPr w:rsidR="005F4D48" w:rsidSect="004E1EFD">
      <w:pgSz w:w="16840" w:h="23814" w:code="8"/>
      <w:pgMar w:top="425" w:right="1247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3096"/>
    <w:multiLevelType w:val="hybridMultilevel"/>
    <w:tmpl w:val="5FE65FCC"/>
    <w:lvl w:ilvl="0" w:tplc="B540F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6B"/>
    <w:rsid w:val="000431E7"/>
    <w:rsid w:val="000D2D5C"/>
    <w:rsid w:val="00235DF0"/>
    <w:rsid w:val="002A5227"/>
    <w:rsid w:val="002D04B4"/>
    <w:rsid w:val="004A1324"/>
    <w:rsid w:val="004E1EFD"/>
    <w:rsid w:val="005F4D48"/>
    <w:rsid w:val="007275C5"/>
    <w:rsid w:val="00875B38"/>
    <w:rsid w:val="008C036B"/>
    <w:rsid w:val="00947A21"/>
    <w:rsid w:val="00965CBD"/>
    <w:rsid w:val="009D4A8A"/>
    <w:rsid w:val="00A847AA"/>
    <w:rsid w:val="00AD3E16"/>
    <w:rsid w:val="00BC3FCD"/>
    <w:rsid w:val="00D34137"/>
    <w:rsid w:val="00E92DBF"/>
    <w:rsid w:val="00F47349"/>
    <w:rsid w:val="00F61503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B3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B38"/>
    <w:rPr>
      <w:b/>
      <w:bCs/>
    </w:rPr>
  </w:style>
  <w:style w:type="paragraph" w:styleId="a5">
    <w:name w:val="List Paragraph"/>
    <w:basedOn w:val="a"/>
    <w:uiPriority w:val="34"/>
    <w:qFormat/>
    <w:rsid w:val="00BC3F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A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B3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B38"/>
    <w:rPr>
      <w:b/>
      <w:bCs/>
    </w:rPr>
  </w:style>
  <w:style w:type="paragraph" w:styleId="a5">
    <w:name w:val="List Paragraph"/>
    <w:basedOn w:val="a"/>
    <w:uiPriority w:val="34"/>
    <w:qFormat/>
    <w:rsid w:val="00BC3F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mgres?imgurl=http://noghaycrp.ru/wp-content/uploads/2014/06/1c3cf2fd-b6d4-4b45-b9d3-83d4e5e6141d.jpg&amp;imgrefurl=http://noghaycrp.ru/?p=327&amp;h=240&amp;w=325&amp;tbnid=hzGwk6jo9YNryM:&amp;zoom=1&amp;docid=TrC6xuezeBZq0M&amp;ei=2ijFU9yFGYnmywO_74DQAQ&amp;tbm=isch&amp;ved=0CGAQMyhYMFg42AQ&amp;iact=rc&amp;uact=3&amp;dur=588&amp;page=26&amp;start=678&amp;ndsp=31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imgres?imgurl=http://doctorpiter.ru/i/photos/2011/08/480x320_k5DHzXgdK07Q6J2AfE0T.jpg&amp;imgrefurl=http://doctorpiter.ru/slideshows/86/&amp;h=320&amp;w=480&amp;tbnid=1O1e5F5ASlSfHM:&amp;zoom=1&amp;docid=SFe6GuD856T0FM&amp;ei=vyjFU7SIGse7ygPAnoGYAg&amp;tbm=isch&amp;ved=0CDoQMygyMDI4kAM&amp;iact=rc&amp;uact=3&amp;dur=598&amp;page=18&amp;start=448&amp;ndsp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imgres?imgurl=http://ds2444.mskobr.ru/images/cms/data/doktor.jpg&amp;imgrefurl=http://ds2444.mskobr.ru/conditions/medical_services/&amp;h=400&amp;w=311&amp;tbnid=k_jGyW5Dxor8-M:&amp;zoom=1&amp;docid=yA0t4JGvQf80vM&amp;ei=VijFU5WBOKOGywPCxoHgAQ&amp;tbm=isch&amp;ved=0CGQQMyhcMFw4ZA&amp;iact=rc&amp;uact=3&amp;dur=445&amp;page=8&amp;start=174&amp;ndsp=2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andex.ru/images/search?pin=1&amp;pin=1&amp;p=5&amp;text=%D0%BA%D0%B8%D1%88%D0%B5%D1%87%D0%BD%D1%8B%D1%85%20%D0%B8%D0%BD%D1%84%D0%B5%D0%BA%D1%86%D0%B8%D0%B9&amp;img_url=http://molbuk.ua/uploads/posts/2013-07/1374592584_94.jpg&amp;pos=175&amp;rpt=simage&amp;pi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Самарина</dc:creator>
  <cp:lastModifiedBy>1</cp:lastModifiedBy>
  <cp:revision>2</cp:revision>
  <cp:lastPrinted>2016-08-29T11:14:00Z</cp:lastPrinted>
  <dcterms:created xsi:type="dcterms:W3CDTF">2017-03-13T17:41:00Z</dcterms:created>
  <dcterms:modified xsi:type="dcterms:W3CDTF">2017-03-13T17:41:00Z</dcterms:modified>
</cp:coreProperties>
</file>