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B906B5" w:rsidRPr="00AD2801" w:rsidRDefault="004F2B13" w:rsidP="00AD2801">
      <w:pPr>
        <w:jc w:val="center"/>
        <w:rPr>
          <w:rFonts w:ascii="Times New Roman" w:hAnsi="Times New Roman" w:cs="Times New Roman"/>
          <w:b/>
          <w:sz w:val="88"/>
          <w:szCs w:val="88"/>
        </w:rPr>
      </w:pPr>
      <w:r w:rsidRPr="004F2B13">
        <w:rPr>
          <w:rFonts w:ascii="Times New Roman" w:hAnsi="Times New Roman" w:cs="Times New Roman"/>
          <w:b/>
          <w:noProof/>
          <w:color w:val="EEECE1" w:themeColor="background2"/>
          <w:sz w:val="88"/>
          <w:szCs w:val="88"/>
          <w:lang w:eastAsia="ru-RU"/>
        </w:rPr>
        <w:pict>
          <v:rect id="Прямоугольник 1" o:spid="_x0000_s1026" style="position:absolute;left:0;text-align:left;margin-left:-18.2pt;margin-top:-21.95pt;width:567.75pt;height:93.75pt;z-index:-2516572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" fillcolor="#5f497a [2407]" strokecolor="#243f60 [1604]" strokeweight="2pt"/>
        </w:pict>
      </w:r>
      <w:r w:rsidR="00B30572" w:rsidRPr="00AD2801">
        <w:rPr>
          <w:rFonts w:ascii="Times New Roman" w:hAnsi="Times New Roman" w:cs="Times New Roman"/>
          <w:b/>
          <w:color w:val="EEECE1" w:themeColor="background2"/>
          <w:sz w:val="88"/>
          <w:szCs w:val="88"/>
        </w:rPr>
        <w:t>ПРОФИЛАКТИКА КОРИ</w:t>
      </w:r>
    </w:p>
    <w:p w:rsidR="00B30572" w:rsidRPr="006A412A" w:rsidRDefault="00B30572" w:rsidP="0090775D">
      <w:pPr>
        <w:spacing w:before="240" w:after="0"/>
        <w:jc w:val="both"/>
        <w:rPr>
          <w:rFonts w:ascii="Times New Roman" w:hAnsi="Times New Roman" w:cs="Times New Roman"/>
          <w:color w:val="2A0634"/>
          <w:sz w:val="28"/>
          <w:szCs w:val="28"/>
        </w:rPr>
      </w:pPr>
      <w:r w:rsidRPr="006A412A">
        <w:rPr>
          <w:rFonts w:ascii="Times New Roman" w:hAnsi="Times New Roman" w:cs="Times New Roman"/>
          <w:b/>
          <w:color w:val="2A0634"/>
          <w:sz w:val="28"/>
          <w:szCs w:val="28"/>
        </w:rPr>
        <w:t>Корь</w:t>
      </w:r>
      <w:r w:rsidRPr="006A412A">
        <w:rPr>
          <w:rFonts w:ascii="Times New Roman" w:hAnsi="Times New Roman" w:cs="Times New Roman"/>
          <w:color w:val="2A0634"/>
          <w:sz w:val="28"/>
          <w:szCs w:val="28"/>
        </w:rPr>
        <w:t xml:space="preserve"> - острое заболевание вирусной природы с воздушно-капельным путем передачи.</w:t>
      </w:r>
    </w:p>
    <w:p w:rsidR="00B30572" w:rsidRPr="006A412A" w:rsidRDefault="00AD2801" w:rsidP="006A412A">
      <w:pPr>
        <w:spacing w:before="120" w:after="0"/>
        <w:jc w:val="both"/>
        <w:rPr>
          <w:rFonts w:ascii="Times New Roman" w:hAnsi="Times New Roman" w:cs="Times New Roman"/>
          <w:color w:val="2A0634"/>
          <w:sz w:val="28"/>
          <w:szCs w:val="28"/>
        </w:rPr>
      </w:pPr>
      <w:r w:rsidRPr="006A412A">
        <w:rPr>
          <w:rFonts w:ascii="Times New Roman" w:hAnsi="Times New Roman" w:cs="Times New Roman"/>
          <w:b/>
          <w:color w:val="2A0634"/>
          <w:sz w:val="28"/>
          <w:szCs w:val="28"/>
        </w:rPr>
        <w:t>Источником инфекции</w:t>
      </w:r>
      <w:r w:rsidRPr="006A412A">
        <w:rPr>
          <w:rFonts w:ascii="Times New Roman" w:hAnsi="Times New Roman" w:cs="Times New Roman"/>
          <w:color w:val="2A0634"/>
          <w:sz w:val="28"/>
          <w:szCs w:val="28"/>
        </w:rPr>
        <w:t xml:space="preserve"> </w:t>
      </w:r>
      <w:r w:rsidR="006A412A" w:rsidRPr="006A412A">
        <w:rPr>
          <w:rFonts w:ascii="Times New Roman" w:hAnsi="Times New Roman" w:cs="Times New Roman"/>
          <w:color w:val="2A0634"/>
          <w:sz w:val="28"/>
          <w:szCs w:val="28"/>
        </w:rPr>
        <w:t xml:space="preserve">является человек, который выделяет вирус при чихании </w:t>
      </w:r>
      <w:r w:rsidR="00B30572" w:rsidRPr="006A412A">
        <w:rPr>
          <w:rFonts w:ascii="Times New Roman" w:hAnsi="Times New Roman" w:cs="Times New Roman"/>
          <w:color w:val="2A0634"/>
          <w:sz w:val="28"/>
          <w:szCs w:val="28"/>
        </w:rPr>
        <w:t>кашле, с капельками слюны.</w:t>
      </w:r>
    </w:p>
    <w:p w:rsidR="00B30572" w:rsidRPr="006A412A" w:rsidRDefault="00B30572" w:rsidP="006A412A">
      <w:pPr>
        <w:pStyle w:val="Default"/>
        <w:spacing w:before="120" w:line="276" w:lineRule="auto"/>
        <w:jc w:val="both"/>
        <w:rPr>
          <w:color w:val="2A0634"/>
          <w:sz w:val="28"/>
          <w:szCs w:val="28"/>
        </w:rPr>
      </w:pPr>
      <w:r w:rsidRPr="006A412A">
        <w:rPr>
          <w:b/>
          <w:color w:val="2A0634"/>
          <w:sz w:val="28"/>
          <w:szCs w:val="28"/>
        </w:rPr>
        <w:t>Первые признаки заболевания</w:t>
      </w:r>
      <w:r w:rsidRPr="006A412A">
        <w:rPr>
          <w:color w:val="2A0634"/>
          <w:sz w:val="28"/>
          <w:szCs w:val="28"/>
        </w:rPr>
        <w:t xml:space="preserve"> появляются на 9-11 день после заражения в виде </w:t>
      </w:r>
      <w:r w:rsidRPr="006A412A">
        <w:rPr>
          <w:b/>
          <w:i/>
          <w:color w:val="2A0634"/>
          <w:sz w:val="28"/>
          <w:szCs w:val="28"/>
        </w:rPr>
        <w:t>повышения температуры тела до 38</w:t>
      </w:r>
      <w:r w:rsidR="006A412A" w:rsidRPr="006A412A">
        <w:rPr>
          <w:b/>
          <w:i/>
          <w:color w:val="2A0634"/>
          <w:sz w:val="28"/>
          <w:szCs w:val="28"/>
          <w:vertAlign w:val="superscript"/>
        </w:rPr>
        <w:t>о</w:t>
      </w:r>
      <w:r w:rsidR="006A412A" w:rsidRPr="006A412A">
        <w:rPr>
          <w:b/>
          <w:i/>
          <w:color w:val="2A0634"/>
          <w:sz w:val="28"/>
          <w:szCs w:val="28"/>
        </w:rPr>
        <w:t>С</w:t>
      </w:r>
      <w:r w:rsidRPr="006A412A">
        <w:rPr>
          <w:b/>
          <w:i/>
          <w:color w:val="2A0634"/>
          <w:sz w:val="28"/>
          <w:szCs w:val="28"/>
        </w:rPr>
        <w:t xml:space="preserve"> и выше, недомоганием, насморком, кашлем, воспалением глаз</w:t>
      </w:r>
      <w:r w:rsidRPr="006A412A">
        <w:rPr>
          <w:color w:val="2A0634"/>
          <w:sz w:val="28"/>
          <w:szCs w:val="28"/>
        </w:rPr>
        <w:t xml:space="preserve">. </w:t>
      </w:r>
      <w:proofErr w:type="gramStart"/>
      <w:r w:rsidRPr="006A412A">
        <w:rPr>
          <w:color w:val="2A0634"/>
          <w:sz w:val="28"/>
          <w:szCs w:val="28"/>
        </w:rPr>
        <w:t>Затем, обычно на 13-14 день, за ушами, на спинке носа, на щеках появляется сыпь от нежно розового до насыщенного красного цвета, для которой характерно поэтапное высыпание: в течение суток сыпь распространяется на все лицо и шею, на вторые сутки - на грудь и руки, на третьи  - на всю поверхность туловища и ноги.</w:t>
      </w:r>
      <w:proofErr w:type="gramEnd"/>
      <w:r w:rsidRPr="006A412A">
        <w:rPr>
          <w:color w:val="2A0634"/>
          <w:sz w:val="28"/>
          <w:szCs w:val="28"/>
        </w:rPr>
        <w:t xml:space="preserve"> Сыпь сохраняется 3-4 дня и также поэтапно угасает, начиная с лица.</w:t>
      </w:r>
    </w:p>
    <w:p w:rsidR="00B30572" w:rsidRPr="006A412A" w:rsidRDefault="00B30572" w:rsidP="006A412A">
      <w:pPr>
        <w:pStyle w:val="Default"/>
        <w:spacing w:before="120" w:line="276" w:lineRule="auto"/>
        <w:jc w:val="both"/>
        <w:rPr>
          <w:color w:val="2A0634"/>
          <w:sz w:val="28"/>
          <w:szCs w:val="28"/>
        </w:rPr>
      </w:pPr>
      <w:r w:rsidRPr="006A412A">
        <w:rPr>
          <w:b/>
          <w:bCs/>
          <w:color w:val="2A0634"/>
          <w:sz w:val="28"/>
          <w:szCs w:val="28"/>
        </w:rPr>
        <w:t>Корь страшна своими осложнения</w:t>
      </w:r>
      <w:r w:rsidR="006A412A" w:rsidRPr="006A412A">
        <w:rPr>
          <w:b/>
          <w:bCs/>
          <w:color w:val="2A0634"/>
          <w:sz w:val="28"/>
          <w:szCs w:val="28"/>
        </w:rPr>
        <w:t xml:space="preserve">ми. </w:t>
      </w:r>
      <w:r w:rsidRPr="006A412A">
        <w:rPr>
          <w:color w:val="2A0634"/>
          <w:sz w:val="28"/>
          <w:szCs w:val="28"/>
        </w:rPr>
        <w:t xml:space="preserve">Самые частые осложнения </w:t>
      </w:r>
      <w:r w:rsidR="0013792E" w:rsidRPr="006A412A">
        <w:rPr>
          <w:color w:val="2A0634"/>
          <w:sz w:val="28"/>
          <w:szCs w:val="28"/>
        </w:rPr>
        <w:t>–</w:t>
      </w:r>
      <w:r w:rsidRPr="006A412A">
        <w:rPr>
          <w:color w:val="2A0634"/>
          <w:sz w:val="28"/>
          <w:szCs w:val="28"/>
        </w:rPr>
        <w:t xml:space="preserve"> </w:t>
      </w:r>
      <w:r w:rsidR="0013792E" w:rsidRPr="006A412A">
        <w:rPr>
          <w:b/>
          <w:i/>
          <w:color w:val="2A0634"/>
          <w:sz w:val="28"/>
          <w:szCs w:val="28"/>
        </w:rPr>
        <w:t>пневмонии, отиты, стоматиты</w:t>
      </w:r>
      <w:r w:rsidRPr="006A412A">
        <w:rPr>
          <w:b/>
          <w:i/>
          <w:color w:val="2A0634"/>
          <w:sz w:val="28"/>
          <w:szCs w:val="28"/>
        </w:rPr>
        <w:t>, конъюнктив</w:t>
      </w:r>
      <w:r w:rsidR="0013792E" w:rsidRPr="006A412A">
        <w:rPr>
          <w:b/>
          <w:i/>
          <w:color w:val="2A0634"/>
          <w:sz w:val="28"/>
          <w:szCs w:val="28"/>
        </w:rPr>
        <w:t>иты</w:t>
      </w:r>
      <w:r w:rsidRPr="006A412A">
        <w:rPr>
          <w:color w:val="2A0634"/>
          <w:sz w:val="28"/>
          <w:szCs w:val="28"/>
        </w:rPr>
        <w:t>.</w:t>
      </w:r>
      <w:r w:rsidR="0013792E" w:rsidRPr="006A412A">
        <w:rPr>
          <w:color w:val="2A0634"/>
          <w:sz w:val="28"/>
          <w:szCs w:val="28"/>
        </w:rPr>
        <w:t xml:space="preserve"> Однако возможно развитие и тяжелых осложнений – </w:t>
      </w:r>
      <w:r w:rsidR="0013792E" w:rsidRPr="006A412A">
        <w:rPr>
          <w:b/>
          <w:i/>
          <w:color w:val="2A0634"/>
          <w:sz w:val="28"/>
          <w:szCs w:val="28"/>
        </w:rPr>
        <w:t xml:space="preserve">менингоэнцефалита, энцефалопатии, полиневрита, серозного менингита, </w:t>
      </w:r>
      <w:proofErr w:type="spellStart"/>
      <w:r w:rsidR="0013792E" w:rsidRPr="006A412A">
        <w:rPr>
          <w:b/>
          <w:i/>
          <w:color w:val="2A0634"/>
          <w:sz w:val="28"/>
          <w:szCs w:val="28"/>
        </w:rPr>
        <w:t>энцефаломиелита</w:t>
      </w:r>
      <w:proofErr w:type="spellEnd"/>
      <w:r w:rsidR="0013792E" w:rsidRPr="006A412A">
        <w:rPr>
          <w:color w:val="2A0634"/>
          <w:sz w:val="28"/>
          <w:szCs w:val="28"/>
        </w:rPr>
        <w:t>.</w:t>
      </w:r>
    </w:p>
    <w:p w:rsidR="006A412A" w:rsidRPr="00AD2801" w:rsidRDefault="004F2B13" w:rsidP="006A412A">
      <w:pPr>
        <w:pStyle w:val="Default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Прямоугольник 2" o:spid="_x0000_s1027" style="position:absolute;left:0;text-align:left;margin-left:-7.7pt;margin-top:12.95pt;width:546.75pt;height:27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" fillcolor="#5f497a [2407]" strokecolor="#7030a0" strokeweight="2pt"/>
        </w:pict>
      </w:r>
    </w:p>
    <w:p w:rsidR="0013792E" w:rsidRPr="00AD2801" w:rsidRDefault="0013792E" w:rsidP="00AD2801">
      <w:pPr>
        <w:jc w:val="center"/>
        <w:rPr>
          <w:rFonts w:ascii="Times New Roman" w:hAnsi="Times New Roman" w:cs="Times New Roman"/>
          <w:b/>
          <w:color w:val="FFFFFF" w:themeColor="background1"/>
          <w:sz w:val="30"/>
          <w:szCs w:val="30"/>
        </w:rPr>
      </w:pPr>
      <w:r w:rsidRPr="00AD2801">
        <w:rPr>
          <w:rFonts w:ascii="Times New Roman" w:hAnsi="Times New Roman" w:cs="Times New Roman"/>
          <w:b/>
          <w:color w:val="FFFFFF" w:themeColor="background1"/>
          <w:sz w:val="30"/>
          <w:szCs w:val="30"/>
        </w:rPr>
        <w:t>САМЫЙ НАДЕЖНЫЙ СПОСОБ ЗАЩИТЫ ОТ КОРИ – ЭТО ПРИВИВКА</w:t>
      </w:r>
    </w:p>
    <w:p w:rsidR="0013792E" w:rsidRPr="006A412A" w:rsidRDefault="0013792E" w:rsidP="00AD2801">
      <w:pPr>
        <w:jc w:val="both"/>
        <w:rPr>
          <w:rFonts w:ascii="Times New Roman" w:hAnsi="Times New Roman" w:cs="Times New Roman"/>
          <w:color w:val="2A0634"/>
          <w:sz w:val="28"/>
          <w:szCs w:val="23"/>
        </w:rPr>
      </w:pPr>
      <w:r w:rsidRPr="006A412A">
        <w:rPr>
          <w:rFonts w:ascii="Times New Roman" w:hAnsi="Times New Roman" w:cs="Times New Roman"/>
          <w:color w:val="2A0634"/>
          <w:sz w:val="28"/>
          <w:szCs w:val="23"/>
        </w:rPr>
        <w:t>В соответствии с Национальным календарем профилактических прививок плановая вакцинация детей против кори проводится в возрасте 12 месяцев и повторно - в 6 лет. Вакцины создают надежный иммунитет, сохраняющийся более 20 лет.</w:t>
      </w:r>
    </w:p>
    <w:p w:rsidR="0013792E" w:rsidRPr="006A412A" w:rsidRDefault="0013792E" w:rsidP="00AD2801">
      <w:pPr>
        <w:jc w:val="both"/>
        <w:rPr>
          <w:rFonts w:ascii="Times New Roman" w:hAnsi="Times New Roman" w:cs="Times New Roman"/>
          <w:color w:val="2A0634"/>
          <w:sz w:val="28"/>
          <w:szCs w:val="23"/>
        </w:rPr>
      </w:pPr>
      <w:r w:rsidRPr="006A412A">
        <w:rPr>
          <w:rFonts w:ascii="Times New Roman" w:hAnsi="Times New Roman" w:cs="Times New Roman"/>
          <w:color w:val="2A0634"/>
          <w:sz w:val="28"/>
          <w:szCs w:val="23"/>
        </w:rPr>
        <w:t xml:space="preserve">Вакцинация предупреждает развитие кори, даже если она проведена во время ухудшения эпидемической ситуации. </w:t>
      </w:r>
    </w:p>
    <w:p w:rsidR="0013792E" w:rsidRPr="006A412A" w:rsidRDefault="0013792E" w:rsidP="00AD2801">
      <w:pPr>
        <w:jc w:val="both"/>
        <w:rPr>
          <w:rFonts w:ascii="Times New Roman" w:hAnsi="Times New Roman" w:cs="Times New Roman"/>
          <w:color w:val="2A0634"/>
          <w:sz w:val="28"/>
          <w:szCs w:val="23"/>
        </w:rPr>
      </w:pPr>
      <w:r w:rsidRPr="006A412A">
        <w:rPr>
          <w:rFonts w:ascii="Times New Roman" w:hAnsi="Times New Roman" w:cs="Times New Roman"/>
          <w:color w:val="2A0634"/>
          <w:sz w:val="28"/>
          <w:szCs w:val="23"/>
        </w:rPr>
        <w:t xml:space="preserve">Лица, контактировавшие с больным корью, не привитые ранее, не имеющие сведений о прививке против кори, не болевшие корью и привитые однократно подлежат иммунизации по эпидемическим показаниям </w:t>
      </w:r>
      <w:r w:rsidRPr="006A412A">
        <w:rPr>
          <w:rFonts w:ascii="Times New Roman" w:hAnsi="Times New Roman" w:cs="Times New Roman"/>
          <w:b/>
          <w:i/>
          <w:color w:val="2A0634"/>
          <w:sz w:val="28"/>
          <w:szCs w:val="23"/>
        </w:rPr>
        <w:t>без ограничений по возрасту</w:t>
      </w:r>
      <w:r w:rsidRPr="006A412A">
        <w:rPr>
          <w:rFonts w:ascii="Times New Roman" w:hAnsi="Times New Roman" w:cs="Times New Roman"/>
          <w:color w:val="2A0634"/>
          <w:sz w:val="28"/>
          <w:szCs w:val="23"/>
        </w:rPr>
        <w:t>.</w:t>
      </w:r>
    </w:p>
    <w:p w:rsidR="0013792E" w:rsidRPr="006A412A" w:rsidRDefault="0090775D" w:rsidP="00AD2801">
      <w:pPr>
        <w:jc w:val="both"/>
        <w:rPr>
          <w:rFonts w:ascii="Times New Roman" w:hAnsi="Times New Roman" w:cs="Times New Roman"/>
          <w:color w:val="2A0634"/>
          <w:sz w:val="28"/>
          <w:szCs w:val="23"/>
        </w:rPr>
      </w:pPr>
      <w:r w:rsidRPr="006A412A">
        <w:rPr>
          <w:rFonts w:ascii="Arial" w:eastAsia="Times New Roman" w:hAnsi="Arial" w:cs="Arial"/>
          <w:noProof/>
          <w:color w:val="1A3DC1"/>
          <w:sz w:val="19"/>
          <w:szCs w:val="19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4340860</wp:posOffset>
            </wp:positionH>
            <wp:positionV relativeFrom="paragraph">
              <wp:posOffset>640715</wp:posOffset>
            </wp:positionV>
            <wp:extent cx="2403475" cy="1600200"/>
            <wp:effectExtent l="0" t="0" r="0" b="0"/>
            <wp:wrapSquare wrapText="bothSides"/>
            <wp:docPr id="3" name="Рисунок 3" descr="http://www.lifeinsure.com/wp-content/uploads/2011/03/Mother-Kissing-Baby.jpg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ifeinsure.com/wp-content/uploads/2011/03/Mother-Kissing-Baby.jpg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E" w:rsidRPr="006A412A">
        <w:rPr>
          <w:rFonts w:ascii="Times New Roman" w:hAnsi="Times New Roman" w:cs="Times New Roman"/>
          <w:color w:val="2A0634"/>
          <w:sz w:val="28"/>
          <w:szCs w:val="23"/>
        </w:rPr>
        <w:t>Специфических лекарственных сре</w:t>
      </w:r>
      <w:proofErr w:type="gramStart"/>
      <w:r w:rsidR="0013792E" w:rsidRPr="006A412A">
        <w:rPr>
          <w:rFonts w:ascii="Times New Roman" w:hAnsi="Times New Roman" w:cs="Times New Roman"/>
          <w:color w:val="2A0634"/>
          <w:sz w:val="28"/>
          <w:szCs w:val="23"/>
        </w:rPr>
        <w:t>дств пр</w:t>
      </w:r>
      <w:proofErr w:type="gramEnd"/>
      <w:r w:rsidR="0013792E" w:rsidRPr="006A412A">
        <w:rPr>
          <w:rFonts w:ascii="Times New Roman" w:hAnsi="Times New Roman" w:cs="Times New Roman"/>
          <w:color w:val="2A0634"/>
          <w:sz w:val="28"/>
          <w:szCs w:val="23"/>
        </w:rPr>
        <w:t>отив ко</w:t>
      </w:r>
      <w:r w:rsidR="006A412A" w:rsidRPr="006A412A">
        <w:rPr>
          <w:rFonts w:ascii="Times New Roman" w:hAnsi="Times New Roman" w:cs="Times New Roman"/>
          <w:color w:val="2A0634"/>
          <w:sz w:val="28"/>
          <w:szCs w:val="23"/>
        </w:rPr>
        <w:t>р</w:t>
      </w:r>
      <w:r w:rsidR="0013792E" w:rsidRPr="006A412A">
        <w:rPr>
          <w:rFonts w:ascii="Times New Roman" w:hAnsi="Times New Roman" w:cs="Times New Roman"/>
          <w:color w:val="2A0634"/>
          <w:sz w:val="28"/>
          <w:szCs w:val="23"/>
        </w:rPr>
        <w:t>и на сегодняшний день не существует и поэтому только прививка может защитить Вас и Вашего ребенка от этой инфекции.</w:t>
      </w:r>
    </w:p>
    <w:p w:rsidR="0013792E" w:rsidRDefault="006A412A" w:rsidP="0090775D">
      <w:pPr>
        <w:tabs>
          <w:tab w:val="left" w:pos="5954"/>
          <w:tab w:val="left" w:pos="6237"/>
        </w:tabs>
        <w:ind w:right="4394"/>
        <w:jc w:val="center"/>
        <w:rPr>
          <w:rFonts w:ascii="Times New Roman" w:hAnsi="Times New Roman" w:cs="Times New Roman"/>
          <w:b/>
          <w:color w:val="2A0634"/>
          <w:sz w:val="28"/>
          <w:szCs w:val="23"/>
        </w:rPr>
      </w:pPr>
      <w:r>
        <w:rPr>
          <w:rFonts w:ascii="Times New Roman" w:hAnsi="Times New Roman" w:cs="Times New Roman"/>
          <w:b/>
          <w:color w:val="2A0634"/>
          <w:sz w:val="28"/>
          <w:szCs w:val="23"/>
        </w:rPr>
        <w:t>ПРИВИВКИ ПРОВОДЯТСЯ В ПОЛИКЛИНИКАХ ПО МЕСТУ</w:t>
      </w:r>
      <w:r w:rsidR="0090775D">
        <w:rPr>
          <w:rFonts w:ascii="Times New Roman" w:hAnsi="Times New Roman" w:cs="Times New Roman"/>
          <w:b/>
          <w:color w:val="2A0634"/>
          <w:sz w:val="28"/>
          <w:szCs w:val="23"/>
        </w:rPr>
        <w:t xml:space="preserve"> </w:t>
      </w:r>
      <w:r>
        <w:rPr>
          <w:rFonts w:ascii="Times New Roman" w:hAnsi="Times New Roman" w:cs="Times New Roman"/>
          <w:b/>
          <w:color w:val="2A0634"/>
          <w:sz w:val="28"/>
          <w:szCs w:val="23"/>
        </w:rPr>
        <w:t>ЖИТЕЛЬСТВА БЕСПЛАТНО.</w:t>
      </w:r>
    </w:p>
    <w:p w:rsidR="0090775D" w:rsidRDefault="0090775D" w:rsidP="0090775D">
      <w:pPr>
        <w:tabs>
          <w:tab w:val="left" w:pos="5954"/>
          <w:tab w:val="left" w:pos="6237"/>
        </w:tabs>
        <w:ind w:right="4394"/>
        <w:jc w:val="center"/>
        <w:rPr>
          <w:rFonts w:ascii="Times New Roman" w:hAnsi="Times New Roman" w:cs="Times New Roman"/>
          <w:b/>
          <w:color w:val="2A0634"/>
          <w:sz w:val="28"/>
          <w:szCs w:val="23"/>
        </w:rPr>
      </w:pPr>
      <w:r>
        <w:rPr>
          <w:rFonts w:ascii="Times New Roman" w:hAnsi="Times New Roman" w:cs="Times New Roman"/>
          <w:b/>
          <w:color w:val="2A0634"/>
          <w:sz w:val="28"/>
          <w:szCs w:val="23"/>
        </w:rPr>
        <w:t>ЗАЩИТИТЕ СЕБЯ И СВОЕГО РЕБЕНКА!!!</w:t>
      </w:r>
    </w:p>
    <w:p w:rsidR="006A412A" w:rsidRDefault="006A412A" w:rsidP="006A412A">
      <w:pPr>
        <w:ind w:right="5386"/>
        <w:jc w:val="center"/>
        <w:rPr>
          <w:rFonts w:ascii="Times New Roman" w:hAnsi="Times New Roman" w:cs="Times New Roman"/>
          <w:b/>
          <w:color w:val="2A0634"/>
          <w:sz w:val="28"/>
          <w:szCs w:val="23"/>
        </w:rPr>
      </w:pPr>
    </w:p>
    <w:p w:rsidR="006A412A" w:rsidRPr="0090775D" w:rsidRDefault="006A412A" w:rsidP="006A412A">
      <w:pPr>
        <w:ind w:right="-1"/>
        <w:jc w:val="center"/>
        <w:rPr>
          <w:rFonts w:ascii="Times New Roman" w:hAnsi="Times New Roman" w:cs="Times New Roman"/>
          <w:b/>
          <w:color w:val="2A0634"/>
          <w:sz w:val="26"/>
          <w:szCs w:val="26"/>
        </w:rPr>
      </w:pPr>
      <w:r w:rsidRPr="0090775D">
        <w:rPr>
          <w:rFonts w:ascii="Times New Roman" w:hAnsi="Times New Roman" w:cs="Times New Roman"/>
          <w:b/>
          <w:color w:val="2A0634"/>
          <w:sz w:val="26"/>
          <w:szCs w:val="26"/>
        </w:rPr>
        <w:t>ФБУЗ «Центр гигиены и эпидемиологии в Ростовской области»</w:t>
      </w:r>
      <w:bookmarkStart w:id="0" w:name="_GoBack"/>
      <w:bookmarkEnd w:id="0"/>
    </w:p>
    <w:sectPr w:rsidR="006A412A" w:rsidRPr="0090775D" w:rsidSect="00AD2801">
      <w:pgSz w:w="11906" w:h="16838"/>
      <w:pgMar w:top="709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30572"/>
    <w:rsid w:val="000020E6"/>
    <w:rsid w:val="000035A6"/>
    <w:rsid w:val="000045D7"/>
    <w:rsid w:val="00007902"/>
    <w:rsid w:val="00015CD5"/>
    <w:rsid w:val="00035C38"/>
    <w:rsid w:val="00042DBD"/>
    <w:rsid w:val="000856D0"/>
    <w:rsid w:val="00094B2C"/>
    <w:rsid w:val="00094CFC"/>
    <w:rsid w:val="000A23B8"/>
    <w:rsid w:val="000F79DD"/>
    <w:rsid w:val="00107C53"/>
    <w:rsid w:val="00123F97"/>
    <w:rsid w:val="0013792E"/>
    <w:rsid w:val="00180931"/>
    <w:rsid w:val="001B27A4"/>
    <w:rsid w:val="001B29EF"/>
    <w:rsid w:val="001B316A"/>
    <w:rsid w:val="001E19C2"/>
    <w:rsid w:val="001F2F55"/>
    <w:rsid w:val="00205648"/>
    <w:rsid w:val="002548D1"/>
    <w:rsid w:val="002603B7"/>
    <w:rsid w:val="00292FCE"/>
    <w:rsid w:val="002A68B4"/>
    <w:rsid w:val="002D2A84"/>
    <w:rsid w:val="002E2909"/>
    <w:rsid w:val="002E2EFD"/>
    <w:rsid w:val="002F4D8C"/>
    <w:rsid w:val="003169F2"/>
    <w:rsid w:val="00327B36"/>
    <w:rsid w:val="00341CC6"/>
    <w:rsid w:val="00341FBF"/>
    <w:rsid w:val="00346B4C"/>
    <w:rsid w:val="00390602"/>
    <w:rsid w:val="003B211C"/>
    <w:rsid w:val="003D254F"/>
    <w:rsid w:val="003F0DCF"/>
    <w:rsid w:val="00404AEE"/>
    <w:rsid w:val="00414B07"/>
    <w:rsid w:val="00424138"/>
    <w:rsid w:val="00430F6C"/>
    <w:rsid w:val="00433CF0"/>
    <w:rsid w:val="004372F8"/>
    <w:rsid w:val="00452A80"/>
    <w:rsid w:val="00471955"/>
    <w:rsid w:val="00474770"/>
    <w:rsid w:val="004979AF"/>
    <w:rsid w:val="004B2197"/>
    <w:rsid w:val="004D7BD6"/>
    <w:rsid w:val="004E1825"/>
    <w:rsid w:val="004F2B13"/>
    <w:rsid w:val="00510559"/>
    <w:rsid w:val="00515BA0"/>
    <w:rsid w:val="00527711"/>
    <w:rsid w:val="0053681E"/>
    <w:rsid w:val="00537351"/>
    <w:rsid w:val="005717AB"/>
    <w:rsid w:val="00571B0E"/>
    <w:rsid w:val="00572C0F"/>
    <w:rsid w:val="00574F2A"/>
    <w:rsid w:val="005A50C9"/>
    <w:rsid w:val="005A7863"/>
    <w:rsid w:val="005C5E19"/>
    <w:rsid w:val="006358BA"/>
    <w:rsid w:val="00644E11"/>
    <w:rsid w:val="00676A72"/>
    <w:rsid w:val="00690C6D"/>
    <w:rsid w:val="006976FA"/>
    <w:rsid w:val="006A12B7"/>
    <w:rsid w:val="006A412A"/>
    <w:rsid w:val="006F32B0"/>
    <w:rsid w:val="00703DE2"/>
    <w:rsid w:val="00723C91"/>
    <w:rsid w:val="0076241A"/>
    <w:rsid w:val="00786EEC"/>
    <w:rsid w:val="007958DB"/>
    <w:rsid w:val="007C0F45"/>
    <w:rsid w:val="007C4159"/>
    <w:rsid w:val="007C44F8"/>
    <w:rsid w:val="007E1D3B"/>
    <w:rsid w:val="00803556"/>
    <w:rsid w:val="00823680"/>
    <w:rsid w:val="00835F6E"/>
    <w:rsid w:val="008B2368"/>
    <w:rsid w:val="0090241A"/>
    <w:rsid w:val="0090775D"/>
    <w:rsid w:val="00912882"/>
    <w:rsid w:val="00915C18"/>
    <w:rsid w:val="00923406"/>
    <w:rsid w:val="00943087"/>
    <w:rsid w:val="0094372B"/>
    <w:rsid w:val="009D78B9"/>
    <w:rsid w:val="009E0CF8"/>
    <w:rsid w:val="00A25D70"/>
    <w:rsid w:val="00A32A7A"/>
    <w:rsid w:val="00A948BC"/>
    <w:rsid w:val="00AC5DBC"/>
    <w:rsid w:val="00AD2801"/>
    <w:rsid w:val="00AD7E8B"/>
    <w:rsid w:val="00AE0BE1"/>
    <w:rsid w:val="00B022BA"/>
    <w:rsid w:val="00B22A04"/>
    <w:rsid w:val="00B302DC"/>
    <w:rsid w:val="00B30572"/>
    <w:rsid w:val="00B41235"/>
    <w:rsid w:val="00B5310E"/>
    <w:rsid w:val="00B66752"/>
    <w:rsid w:val="00B67A31"/>
    <w:rsid w:val="00B74833"/>
    <w:rsid w:val="00B749CC"/>
    <w:rsid w:val="00B906B5"/>
    <w:rsid w:val="00B9134F"/>
    <w:rsid w:val="00BA4BEC"/>
    <w:rsid w:val="00BB06A5"/>
    <w:rsid w:val="00BE440E"/>
    <w:rsid w:val="00BE54F5"/>
    <w:rsid w:val="00BF49B7"/>
    <w:rsid w:val="00BF5B91"/>
    <w:rsid w:val="00C05C3B"/>
    <w:rsid w:val="00C43D30"/>
    <w:rsid w:val="00C85483"/>
    <w:rsid w:val="00C9780A"/>
    <w:rsid w:val="00CA3EC6"/>
    <w:rsid w:val="00CB549D"/>
    <w:rsid w:val="00CF1C9E"/>
    <w:rsid w:val="00D33C9D"/>
    <w:rsid w:val="00D57FAE"/>
    <w:rsid w:val="00D6028C"/>
    <w:rsid w:val="00DE6E9E"/>
    <w:rsid w:val="00E035E2"/>
    <w:rsid w:val="00E34956"/>
    <w:rsid w:val="00E50C47"/>
    <w:rsid w:val="00E7734C"/>
    <w:rsid w:val="00ED48AC"/>
    <w:rsid w:val="00EE7991"/>
    <w:rsid w:val="00EF409B"/>
    <w:rsid w:val="00EF4F3B"/>
    <w:rsid w:val="00EF5AAD"/>
    <w:rsid w:val="00EF7EA4"/>
    <w:rsid w:val="00F01F0E"/>
    <w:rsid w:val="00F20F80"/>
    <w:rsid w:val="00F33140"/>
    <w:rsid w:val="00F3326C"/>
    <w:rsid w:val="00F9509F"/>
    <w:rsid w:val="00FA36DE"/>
    <w:rsid w:val="00FB0A8B"/>
    <w:rsid w:val="00FB624F"/>
    <w:rsid w:val="00FC76D9"/>
    <w:rsid w:val="00FD4603"/>
    <w:rsid w:val="00FD59C1"/>
    <w:rsid w:val="00FE2625"/>
    <w:rsid w:val="00FE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9"/>
      <o:colormenu v:ext="edit" fillcolor="none [2407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05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A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05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A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9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lifeinsure.com/wp-content/uploads/2011/03/Mother-Kissing-Bab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Самарина</cp:lastModifiedBy>
  <cp:revision>2</cp:revision>
  <dcterms:created xsi:type="dcterms:W3CDTF">2014-01-07T18:38:00Z</dcterms:created>
  <dcterms:modified xsi:type="dcterms:W3CDTF">2014-01-16T06:11:00Z</dcterms:modified>
</cp:coreProperties>
</file>